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680D25" w:rsidP="00A82C50">
      <w:pPr>
        <w:jc w:val="center"/>
        <w:rPr>
          <w:sz w:val="4"/>
          <w:lang w:eastAsia="ru-RU"/>
        </w:rPr>
      </w:pPr>
      <w:r w:rsidRPr="00680D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680932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BF0BC4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0BC4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BF0BC4" w:rsidRPr="00BF0BC4">
        <w:rPr>
          <w:rFonts w:ascii="Times New Roman" w:hAnsi="Times New Roman" w:cs="Times New Roman"/>
          <w:b/>
          <w:bCs/>
          <w:sz w:val="26"/>
          <w:szCs w:val="26"/>
        </w:rPr>
        <w:t xml:space="preserve">01 марта </w:t>
      </w:r>
      <w:r w:rsidRPr="00BF0BC4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1E3BEC" w:rsidRPr="00BF0BC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BF0BC4">
        <w:rPr>
          <w:rFonts w:ascii="Times New Roman" w:hAnsi="Times New Roman" w:cs="Times New Roman"/>
          <w:b/>
          <w:bCs/>
          <w:sz w:val="26"/>
          <w:szCs w:val="26"/>
        </w:rPr>
        <w:t xml:space="preserve"> года №</w:t>
      </w:r>
      <w:r w:rsidR="00EF0141" w:rsidRPr="00BF0B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F0BC4" w:rsidRPr="00BF0BC4">
        <w:rPr>
          <w:rFonts w:ascii="Times New Roman" w:hAnsi="Times New Roman" w:cs="Times New Roman"/>
          <w:b/>
          <w:bCs/>
          <w:sz w:val="26"/>
          <w:szCs w:val="26"/>
        </w:rPr>
        <w:t>81</w:t>
      </w:r>
    </w:p>
    <w:p w:rsidR="00A82C50" w:rsidRPr="00BF0BC4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F0BC4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F0B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41F80" w:rsidRPr="00BF0BC4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F0BC4" w:rsidRDefault="00BF0BC4" w:rsidP="00BF0BC4">
      <w:pPr>
        <w:pStyle w:val="1"/>
        <w:ind w:left="0" w:firstLine="0"/>
        <w:rPr>
          <w:szCs w:val="26"/>
        </w:rPr>
      </w:pPr>
      <w:r w:rsidRPr="00BF0BC4">
        <w:rPr>
          <w:szCs w:val="26"/>
        </w:rPr>
        <w:t xml:space="preserve">О межведомственной комиссии по оценке и признанию помещений жилыми помещениями, жилых помещений пригодными (непригодными) </w:t>
      </w:r>
    </w:p>
    <w:p w:rsidR="00BF0BC4" w:rsidRPr="00BF0BC4" w:rsidRDefault="00BF0BC4" w:rsidP="00BF0BC4">
      <w:pPr>
        <w:pStyle w:val="1"/>
        <w:ind w:left="0" w:firstLine="0"/>
        <w:rPr>
          <w:szCs w:val="26"/>
        </w:rPr>
      </w:pPr>
      <w:r w:rsidRPr="00BF0BC4">
        <w:rPr>
          <w:szCs w:val="26"/>
        </w:rPr>
        <w:t>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Мари-Турекского муниципального района</w:t>
      </w:r>
    </w:p>
    <w:p w:rsidR="00BF0BC4" w:rsidRPr="00BF0BC4" w:rsidRDefault="00BF0BC4" w:rsidP="00BF0BC4">
      <w:pPr>
        <w:rPr>
          <w:sz w:val="26"/>
          <w:szCs w:val="26"/>
        </w:rPr>
      </w:pPr>
    </w:p>
    <w:p w:rsidR="00BF0BC4" w:rsidRDefault="00BF0BC4" w:rsidP="00BF0BC4">
      <w:pPr>
        <w:rPr>
          <w:sz w:val="26"/>
          <w:szCs w:val="26"/>
        </w:rPr>
      </w:pPr>
    </w:p>
    <w:p w:rsidR="00941F80" w:rsidRPr="00BF0BC4" w:rsidRDefault="00941F80" w:rsidP="00BF0BC4">
      <w:pPr>
        <w:rPr>
          <w:sz w:val="26"/>
          <w:szCs w:val="26"/>
        </w:rPr>
      </w:pP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r w:rsidRPr="00BF0BC4">
        <w:rPr>
          <w:sz w:val="26"/>
          <w:szCs w:val="26"/>
        </w:rPr>
        <w:t xml:space="preserve">В соответствии с </w:t>
      </w:r>
      <w:hyperlink r:id="rId9" w:history="1">
        <w:r w:rsidRPr="00BF0BC4">
          <w:rPr>
            <w:rStyle w:val="a8"/>
            <w:b w:val="0"/>
            <w:color w:val="auto"/>
            <w:sz w:val="26"/>
            <w:szCs w:val="26"/>
          </w:rPr>
          <w:t>Жилищным кодексом</w:t>
        </w:r>
      </w:hyperlink>
      <w:r w:rsidRPr="00BF0BC4">
        <w:rPr>
          <w:sz w:val="26"/>
          <w:szCs w:val="26"/>
        </w:rPr>
        <w:t xml:space="preserve"> Российской Федерации, </w:t>
      </w:r>
      <w:hyperlink r:id="rId10" w:history="1">
        <w:r w:rsidRPr="00BF0BC4">
          <w:rPr>
            <w:rStyle w:val="a8"/>
            <w:b w:val="0"/>
            <w:color w:val="auto"/>
            <w:sz w:val="26"/>
            <w:szCs w:val="26"/>
          </w:rPr>
          <w:t>постановлением</w:t>
        </w:r>
      </w:hyperlink>
      <w:r w:rsidRPr="00BF0BC4">
        <w:rPr>
          <w:sz w:val="26"/>
          <w:szCs w:val="26"/>
        </w:rPr>
        <w:t xml:space="preserve"> Правительства Российской Федерации от 28 января 2006 г.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Мари-Турекского муниципального района Республики Марий Эл п о с т а н о в л я е т: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0" w:name="sub_1"/>
      <w:r w:rsidRPr="00BF0BC4">
        <w:rPr>
          <w:sz w:val="26"/>
          <w:szCs w:val="26"/>
        </w:rPr>
        <w:t xml:space="preserve">1. </w:t>
      </w:r>
      <w:bookmarkStart w:id="1" w:name="sub_2"/>
      <w:bookmarkEnd w:id="0"/>
      <w:r w:rsidRPr="00BF0BC4">
        <w:rPr>
          <w:sz w:val="26"/>
          <w:szCs w:val="26"/>
        </w:rPr>
        <w:t>Утвердить прилагаемое Положение о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Мари-Турекского муниципального района.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2" w:name="sub_5"/>
      <w:bookmarkEnd w:id="1"/>
      <w:r w:rsidRPr="00BF0BC4">
        <w:rPr>
          <w:sz w:val="26"/>
          <w:szCs w:val="26"/>
        </w:rPr>
        <w:t xml:space="preserve">2. </w:t>
      </w:r>
      <w:r w:rsidR="00941F80">
        <w:rPr>
          <w:sz w:val="26"/>
          <w:szCs w:val="26"/>
        </w:rPr>
        <w:t>Разместить н</w:t>
      </w:r>
      <w:r w:rsidRPr="00BF0BC4">
        <w:rPr>
          <w:sz w:val="26"/>
          <w:szCs w:val="26"/>
        </w:rPr>
        <w:t xml:space="preserve">астоящее постановление на </w:t>
      </w:r>
      <w:hyperlink r:id="rId11" w:history="1">
        <w:r w:rsidRPr="00BF0BC4">
          <w:rPr>
            <w:rStyle w:val="a8"/>
            <w:b w:val="0"/>
            <w:color w:val="auto"/>
            <w:sz w:val="26"/>
            <w:szCs w:val="26"/>
          </w:rPr>
          <w:t>официальном сайте</w:t>
        </w:r>
      </w:hyperlink>
      <w:r w:rsidRPr="00BF0BC4">
        <w:rPr>
          <w:sz w:val="26"/>
          <w:szCs w:val="26"/>
        </w:rPr>
        <w:t xml:space="preserve"> Мари-Турекского муниципального район в информационно-телекоммуникационной сети «Интернет».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3" w:name="sub_6"/>
      <w:bookmarkEnd w:id="2"/>
      <w:r w:rsidRPr="00BF0BC4">
        <w:rPr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Зыкова А.С.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</w:p>
    <w:tbl>
      <w:tblPr>
        <w:tblW w:w="9672" w:type="dxa"/>
        <w:tblLook w:val="04A0"/>
      </w:tblPr>
      <w:tblGrid>
        <w:gridCol w:w="108"/>
        <w:gridCol w:w="4674"/>
        <w:gridCol w:w="378"/>
        <w:gridCol w:w="1323"/>
        <w:gridCol w:w="3081"/>
        <w:gridCol w:w="6"/>
        <w:gridCol w:w="102"/>
      </w:tblGrid>
      <w:tr w:rsidR="00BF0BC4" w:rsidRPr="00BF0BC4" w:rsidTr="00BF0BC4">
        <w:trPr>
          <w:gridAfter w:val="2"/>
          <w:wAfter w:w="108" w:type="dxa"/>
        </w:trPr>
        <w:tc>
          <w:tcPr>
            <w:tcW w:w="4782" w:type="dxa"/>
            <w:gridSpan w:val="2"/>
          </w:tcPr>
          <w:p w:rsidR="00BF0BC4" w:rsidRPr="00BF0BC4" w:rsidRDefault="00BF0BC4" w:rsidP="00BF0BC4">
            <w:pPr>
              <w:jc w:val="center"/>
              <w:rPr>
                <w:sz w:val="26"/>
                <w:szCs w:val="26"/>
              </w:rPr>
            </w:pPr>
            <w:r w:rsidRPr="00BF0BC4">
              <w:rPr>
                <w:sz w:val="26"/>
                <w:szCs w:val="26"/>
              </w:rPr>
              <w:t>Глава администрации</w:t>
            </w:r>
          </w:p>
          <w:p w:rsidR="00BF0BC4" w:rsidRPr="00BF0BC4" w:rsidRDefault="00BF0BC4" w:rsidP="00BF0BC4">
            <w:pPr>
              <w:jc w:val="center"/>
              <w:rPr>
                <w:sz w:val="26"/>
                <w:szCs w:val="26"/>
              </w:rPr>
            </w:pPr>
            <w:r w:rsidRPr="00BF0BC4">
              <w:rPr>
                <w:sz w:val="26"/>
                <w:szCs w:val="26"/>
              </w:rPr>
              <w:t xml:space="preserve">Мари-Турекского </w:t>
            </w:r>
          </w:p>
          <w:p w:rsidR="00BF0BC4" w:rsidRPr="00BF0BC4" w:rsidRDefault="00BF0BC4" w:rsidP="00BF0BC4">
            <w:pPr>
              <w:jc w:val="center"/>
              <w:rPr>
                <w:sz w:val="26"/>
                <w:szCs w:val="26"/>
              </w:rPr>
            </w:pPr>
            <w:r w:rsidRPr="00BF0BC4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2" w:type="dxa"/>
            <w:gridSpan w:val="3"/>
          </w:tcPr>
          <w:p w:rsidR="00BF0BC4" w:rsidRPr="00BF0BC4" w:rsidRDefault="00BF0BC4" w:rsidP="00BF0BC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F0BC4" w:rsidRPr="00BF0BC4" w:rsidRDefault="00BF0BC4" w:rsidP="00BF0BC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F0BC4" w:rsidRPr="00BF0BC4" w:rsidRDefault="00BF0BC4" w:rsidP="00BF0BC4">
            <w:pPr>
              <w:ind w:firstLine="709"/>
              <w:jc w:val="right"/>
              <w:rPr>
                <w:sz w:val="26"/>
                <w:szCs w:val="26"/>
              </w:rPr>
            </w:pPr>
            <w:r w:rsidRPr="00BF0BC4">
              <w:rPr>
                <w:sz w:val="26"/>
                <w:szCs w:val="26"/>
              </w:rPr>
              <w:t>С.Ю.Решетов</w:t>
            </w:r>
          </w:p>
        </w:tc>
      </w:tr>
      <w:bookmarkEnd w:id="3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  <w:tr w:rsidR="00BF0BC4" w:rsidRPr="001A3968" w:rsidTr="00BF0BC4">
        <w:trPr>
          <w:gridAfter w:val="1"/>
          <w:wAfter w:w="102" w:type="dxa"/>
        </w:trPr>
        <w:tc>
          <w:tcPr>
            <w:tcW w:w="5160" w:type="dxa"/>
            <w:gridSpan w:val="3"/>
          </w:tcPr>
          <w:p w:rsidR="00BF0BC4" w:rsidRPr="001A3968" w:rsidRDefault="00BF0BC4" w:rsidP="00622F90">
            <w:pPr>
              <w:jc w:val="right"/>
              <w:rPr>
                <w:rStyle w:val="a7"/>
                <w:sz w:val="22"/>
                <w:szCs w:val="22"/>
              </w:rPr>
            </w:pPr>
          </w:p>
        </w:tc>
        <w:tc>
          <w:tcPr>
            <w:tcW w:w="4410" w:type="dxa"/>
            <w:gridSpan w:val="3"/>
          </w:tcPr>
          <w:p w:rsidR="00BF0BC4" w:rsidRDefault="00BF0BC4" w:rsidP="00622F9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Утверждено</w:t>
            </w:r>
          </w:p>
          <w:p w:rsidR="00BF0BC4" w:rsidRPr="001A3968" w:rsidRDefault="00BF0BC4" w:rsidP="00622F9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BF0BC4">
              <w:rPr>
                <w:rStyle w:val="a7"/>
                <w:b w:val="0"/>
                <w:color w:val="auto"/>
                <w:sz w:val="22"/>
                <w:szCs w:val="22"/>
              </w:rPr>
              <w:t xml:space="preserve"> </w:t>
            </w:r>
            <w:hyperlink w:anchor="sub_0" w:history="1">
              <w:r w:rsidRPr="00BF0BC4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1A3968">
              <w:rPr>
                <w:rStyle w:val="a7"/>
                <w:b w:val="0"/>
                <w:sz w:val="22"/>
                <w:szCs w:val="22"/>
              </w:rPr>
              <w:t xml:space="preserve"> администрации</w:t>
            </w:r>
          </w:p>
          <w:p w:rsidR="00BF0BC4" w:rsidRPr="001A3968" w:rsidRDefault="00BF0BC4" w:rsidP="00622F9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1A3968">
              <w:rPr>
                <w:rStyle w:val="a7"/>
                <w:b w:val="0"/>
                <w:sz w:val="22"/>
                <w:szCs w:val="22"/>
              </w:rPr>
              <w:t>Мари-Турекского</w:t>
            </w:r>
          </w:p>
          <w:p w:rsidR="00BF0BC4" w:rsidRPr="001A3968" w:rsidRDefault="00BF0BC4" w:rsidP="00622F9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1A3968">
              <w:rPr>
                <w:rStyle w:val="a7"/>
                <w:b w:val="0"/>
                <w:sz w:val="22"/>
                <w:szCs w:val="22"/>
              </w:rPr>
              <w:t>муниципального района</w:t>
            </w:r>
          </w:p>
          <w:p w:rsidR="00BF0BC4" w:rsidRPr="001A3968" w:rsidRDefault="00BF0BC4" w:rsidP="00622F9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1A3968">
              <w:rPr>
                <w:rStyle w:val="a7"/>
                <w:b w:val="0"/>
                <w:sz w:val="22"/>
                <w:szCs w:val="22"/>
              </w:rPr>
              <w:t>Республики Марий Эл</w:t>
            </w:r>
          </w:p>
          <w:p w:rsidR="00BF0BC4" w:rsidRPr="001A3968" w:rsidRDefault="00BF0BC4" w:rsidP="00BF0BC4">
            <w:pPr>
              <w:jc w:val="center"/>
              <w:rPr>
                <w:rStyle w:val="a7"/>
                <w:sz w:val="22"/>
                <w:szCs w:val="22"/>
              </w:rPr>
            </w:pPr>
            <w:r w:rsidRPr="001A3968">
              <w:rPr>
                <w:rStyle w:val="a7"/>
                <w:b w:val="0"/>
                <w:sz w:val="22"/>
                <w:szCs w:val="22"/>
              </w:rPr>
              <w:t>«</w:t>
            </w:r>
            <w:r>
              <w:rPr>
                <w:rStyle w:val="a7"/>
                <w:b w:val="0"/>
                <w:sz w:val="22"/>
                <w:szCs w:val="22"/>
              </w:rPr>
              <w:t>01</w:t>
            </w:r>
            <w:r w:rsidRPr="001A3968">
              <w:rPr>
                <w:rStyle w:val="a7"/>
                <w:b w:val="0"/>
                <w:sz w:val="22"/>
                <w:szCs w:val="22"/>
              </w:rPr>
              <w:t>»</w:t>
            </w:r>
            <w:r>
              <w:rPr>
                <w:rStyle w:val="a7"/>
                <w:b w:val="0"/>
                <w:sz w:val="22"/>
                <w:szCs w:val="22"/>
              </w:rPr>
              <w:t xml:space="preserve"> марта </w:t>
            </w:r>
            <w:r w:rsidRPr="001A3968">
              <w:rPr>
                <w:rStyle w:val="a7"/>
                <w:b w:val="0"/>
                <w:sz w:val="22"/>
                <w:szCs w:val="22"/>
              </w:rPr>
              <w:t>2021 год</w:t>
            </w:r>
            <w:r>
              <w:rPr>
                <w:rStyle w:val="a7"/>
                <w:b w:val="0"/>
                <w:sz w:val="22"/>
                <w:szCs w:val="22"/>
              </w:rPr>
              <w:t xml:space="preserve"> № 81</w:t>
            </w:r>
            <w:r w:rsidRPr="001A3968">
              <w:rPr>
                <w:rStyle w:val="a7"/>
                <w:b w:val="0"/>
                <w:sz w:val="22"/>
                <w:szCs w:val="22"/>
              </w:rPr>
              <w:br/>
            </w:r>
          </w:p>
        </w:tc>
      </w:tr>
    </w:tbl>
    <w:p w:rsidR="00BF0BC4" w:rsidRDefault="00BF0BC4" w:rsidP="00BF0BC4">
      <w:pPr>
        <w:jc w:val="right"/>
        <w:rPr>
          <w:rStyle w:val="a7"/>
        </w:rPr>
      </w:pPr>
    </w:p>
    <w:p w:rsidR="00BF0BC4" w:rsidRPr="00A14A14" w:rsidRDefault="00BF0BC4" w:rsidP="00BF0BC4">
      <w:pPr>
        <w:jc w:val="right"/>
        <w:rPr>
          <w:rStyle w:val="a7"/>
        </w:rPr>
      </w:pPr>
    </w:p>
    <w:p w:rsidR="00387D36" w:rsidRDefault="00BF0BC4" w:rsidP="00387D36">
      <w:pPr>
        <w:pStyle w:val="1"/>
        <w:ind w:left="0" w:firstLine="709"/>
        <w:rPr>
          <w:szCs w:val="26"/>
        </w:rPr>
      </w:pPr>
      <w:r>
        <w:t>Положение</w:t>
      </w:r>
      <w:r>
        <w:br/>
      </w:r>
      <w:r w:rsidRPr="00BF0BC4">
        <w:rPr>
          <w:szCs w:val="26"/>
        </w:rPr>
        <w:t xml:space="preserve">о межведомственной комиссии по оценке и признанию помещений жилыми помещениями, жилых помещений пригодными (непригодными) </w:t>
      </w:r>
    </w:p>
    <w:p w:rsidR="00DC1E79" w:rsidRDefault="00BF0BC4" w:rsidP="00387D36">
      <w:pPr>
        <w:pStyle w:val="1"/>
        <w:ind w:left="0" w:firstLine="709"/>
        <w:rPr>
          <w:szCs w:val="26"/>
        </w:rPr>
      </w:pPr>
      <w:r w:rsidRPr="00BF0BC4">
        <w:rPr>
          <w:szCs w:val="26"/>
        </w:rPr>
        <w:t xml:space="preserve">для проживания и многоквартирных домов аварийными </w:t>
      </w:r>
    </w:p>
    <w:p w:rsidR="00BF0BC4" w:rsidRPr="00BF0BC4" w:rsidRDefault="00BF0BC4" w:rsidP="00387D36">
      <w:pPr>
        <w:pStyle w:val="1"/>
        <w:ind w:left="0" w:firstLine="709"/>
        <w:rPr>
          <w:szCs w:val="26"/>
        </w:rPr>
      </w:pPr>
      <w:r w:rsidRPr="00BF0BC4">
        <w:rPr>
          <w:szCs w:val="26"/>
        </w:rPr>
        <w:t>и подлежащими сносу или реконструкции, садовых домов жилыми домами и жилых домов садовыми домами, расположенных на территории Мари-Турекского муниципального района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</w:p>
    <w:p w:rsidR="00BF0BC4" w:rsidRPr="00BF0BC4" w:rsidRDefault="00BF0BC4" w:rsidP="00DC1E79">
      <w:pPr>
        <w:pStyle w:val="1"/>
        <w:ind w:left="0" w:firstLine="709"/>
        <w:rPr>
          <w:szCs w:val="26"/>
        </w:rPr>
      </w:pPr>
      <w:bookmarkStart w:id="4" w:name="sub_10"/>
      <w:r w:rsidRPr="00BF0BC4">
        <w:rPr>
          <w:szCs w:val="26"/>
        </w:rPr>
        <w:t>I. Общие положения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5" w:name="sub_11"/>
      <w:bookmarkEnd w:id="4"/>
      <w:r w:rsidRPr="00BF0BC4">
        <w:rPr>
          <w:sz w:val="26"/>
          <w:szCs w:val="26"/>
        </w:rPr>
        <w:t>1.1. Настоящее Положение устанавливает порядок и сроки рассмотрения межведомственной комиссией заявлений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садовых домов жилыми домами и жилых домов садовыми домами, расположенных на территории Мари-Турекского муниципального района (далее - Межведомственная комиссия).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6" w:name="sub_12"/>
      <w:bookmarkEnd w:id="5"/>
      <w:r w:rsidRPr="00BF0BC4">
        <w:rPr>
          <w:sz w:val="26"/>
          <w:szCs w:val="26"/>
        </w:rPr>
        <w:t xml:space="preserve">1.2. Признание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садовых домов жилыми домами и жилых домов садовыми, расположенных на территории Мари-Турекского муниципального района, осуществляется Межведомственной комиссией в соответствии с </w:t>
      </w:r>
      <w:hyperlink r:id="rId12" w:history="1">
        <w:r w:rsidRPr="00DC1E79">
          <w:rPr>
            <w:rStyle w:val="a8"/>
            <w:b w:val="0"/>
            <w:color w:val="auto"/>
            <w:sz w:val="26"/>
            <w:szCs w:val="26"/>
          </w:rPr>
          <w:t>Жилищным кодексом</w:t>
        </w:r>
      </w:hyperlink>
      <w:r w:rsidRPr="00DC1E79">
        <w:rPr>
          <w:sz w:val="26"/>
          <w:szCs w:val="26"/>
        </w:rPr>
        <w:t xml:space="preserve"> Российской Федерации, </w:t>
      </w:r>
      <w:hyperlink r:id="rId13" w:history="1">
        <w:r w:rsidRPr="00DC1E79">
          <w:rPr>
            <w:rStyle w:val="a8"/>
            <w:b w:val="0"/>
            <w:color w:val="auto"/>
            <w:sz w:val="26"/>
            <w:szCs w:val="26"/>
          </w:rPr>
          <w:t>постановлением</w:t>
        </w:r>
      </w:hyperlink>
      <w:r w:rsidRPr="00DC1E79">
        <w:rPr>
          <w:sz w:val="26"/>
          <w:szCs w:val="26"/>
        </w:rPr>
        <w:t xml:space="preserve"> Правительства Российской Федерации от 28.01.2006 № 47 «Об утверждении Положения о при</w:t>
      </w:r>
      <w:r w:rsidRPr="00BF0BC4">
        <w:rPr>
          <w:sz w:val="26"/>
          <w:szCs w:val="26"/>
        </w:rPr>
        <w:t>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7" w:name="sub_13"/>
      <w:bookmarkEnd w:id="6"/>
      <w:r w:rsidRPr="00BF0BC4">
        <w:rPr>
          <w:sz w:val="26"/>
          <w:szCs w:val="26"/>
        </w:rPr>
        <w:t>1.3. Межведомственная комиссия рассматривает заявления о признании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садового дома жилым домом и жилого дома садовым домом, находящихся как в муниципальной, так и в частной собственности.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8" w:name="sub_14"/>
      <w:bookmarkEnd w:id="7"/>
      <w:r w:rsidRPr="00BF0BC4">
        <w:rPr>
          <w:sz w:val="26"/>
          <w:szCs w:val="26"/>
        </w:rPr>
        <w:t>1.4. Межведомственная комиссия является постоянно действующим коллегиальным органом.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9" w:name="sub_15"/>
      <w:bookmarkEnd w:id="8"/>
      <w:r w:rsidRPr="00BF0BC4">
        <w:rPr>
          <w:sz w:val="26"/>
          <w:szCs w:val="26"/>
        </w:rPr>
        <w:t>1.5. Межведомственная комиссия не обладает правами юридического лица.</w:t>
      </w:r>
    </w:p>
    <w:bookmarkEnd w:id="9"/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</w:p>
    <w:p w:rsidR="00BF0BC4" w:rsidRPr="00BF0BC4" w:rsidRDefault="00BF0BC4" w:rsidP="00DC1E79">
      <w:pPr>
        <w:pStyle w:val="1"/>
        <w:ind w:left="0" w:firstLine="709"/>
        <w:rPr>
          <w:szCs w:val="26"/>
        </w:rPr>
      </w:pPr>
      <w:bookmarkStart w:id="10" w:name="sub_20"/>
      <w:r w:rsidRPr="00BF0BC4">
        <w:rPr>
          <w:szCs w:val="26"/>
        </w:rPr>
        <w:t>II. Задачи и функции межведомственной комиссии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11" w:name="sub_21"/>
      <w:bookmarkEnd w:id="10"/>
      <w:r w:rsidRPr="00BF0BC4">
        <w:rPr>
          <w:sz w:val="26"/>
          <w:szCs w:val="26"/>
        </w:rPr>
        <w:t xml:space="preserve">2.1. Задачами Межведомственной комиссии является признание помещения жилым помещением, пригодным (непригодным) для проживания, многоквартирного дома аварийным и подлежащим сносу или реконструкции, </w:t>
      </w:r>
      <w:r w:rsidRPr="00BF0BC4">
        <w:rPr>
          <w:sz w:val="26"/>
          <w:szCs w:val="26"/>
        </w:rPr>
        <w:lastRenderedPageBreak/>
        <w:t xml:space="preserve">садового дома жилым домом и жилого дома садовым домом, расположенного на </w:t>
      </w:r>
      <w:r w:rsidRPr="00DC1E79">
        <w:rPr>
          <w:sz w:val="26"/>
          <w:szCs w:val="26"/>
        </w:rPr>
        <w:t xml:space="preserve">территории Мари-Турекского муниципального района, на основании оценки соответствия указанного помещения и (или) дома установленным требованиям </w:t>
      </w:r>
      <w:hyperlink r:id="rId14" w:history="1">
        <w:r w:rsidRPr="00DC1E79">
          <w:rPr>
            <w:rStyle w:val="a8"/>
            <w:color w:val="auto"/>
            <w:sz w:val="26"/>
            <w:szCs w:val="26"/>
          </w:rPr>
          <w:t>Положения</w:t>
        </w:r>
      </w:hyperlink>
      <w:r w:rsidRPr="00DC1E79">
        <w:rPr>
          <w:sz w:val="26"/>
          <w:szCs w:val="26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hyperlink r:id="rId15" w:history="1">
        <w:r w:rsidRPr="00DC1E79">
          <w:rPr>
            <w:rStyle w:val="a8"/>
            <w:b w:val="0"/>
            <w:color w:val="auto"/>
            <w:sz w:val="26"/>
            <w:szCs w:val="26"/>
          </w:rPr>
          <w:t>постановлением</w:t>
        </w:r>
      </w:hyperlink>
      <w:r w:rsidRPr="00DC1E79">
        <w:rPr>
          <w:sz w:val="26"/>
          <w:szCs w:val="26"/>
        </w:rPr>
        <w:t xml:space="preserve"> Правительства Российской Федерации от 28.01.2006 № 47 (далее - Положение о признании</w:t>
      </w:r>
      <w:r w:rsidRPr="00BF0BC4">
        <w:rPr>
          <w:sz w:val="26"/>
          <w:szCs w:val="26"/>
        </w:rPr>
        <w:t xml:space="preserve"> жилых помещений непригодными для проживания).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12" w:name="sub_22"/>
      <w:bookmarkEnd w:id="11"/>
      <w:r w:rsidRPr="00BF0BC4">
        <w:rPr>
          <w:sz w:val="26"/>
          <w:szCs w:val="26"/>
        </w:rPr>
        <w:t>2.2. Функциями Межведомственной комиссии являются: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13" w:name="sub_221"/>
      <w:bookmarkEnd w:id="12"/>
      <w:r w:rsidRPr="00BF0BC4">
        <w:rPr>
          <w:sz w:val="26"/>
          <w:szCs w:val="26"/>
        </w:rPr>
        <w:t>а) прием и рассмотрение заявлений собственников помещений или заявлений граждан (нанимателей) жилых помещений (далее - заявления) и прилагаемых к ним обосновывающих документов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и частных жилых помещений, находящихся на территории Мари-Турекского муниципального района, установленным в Положении о признании жилых помещений непригодными для проживания требованиям;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14" w:name="sub_222"/>
      <w:bookmarkEnd w:id="13"/>
      <w:r w:rsidRPr="00BF0BC4">
        <w:rPr>
          <w:sz w:val="26"/>
          <w:szCs w:val="26"/>
        </w:rPr>
        <w:t>б) определение перечня дополнительных документов:</w:t>
      </w:r>
    </w:p>
    <w:bookmarkEnd w:id="14"/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r w:rsidRPr="00BF0BC4">
        <w:rPr>
          <w:sz w:val="26"/>
          <w:szCs w:val="26"/>
        </w:rPr>
        <w:t>заключения соответствующих органов государственного контроля и надзора;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r w:rsidRPr="00BF0BC4">
        <w:rPr>
          <w:sz w:val="26"/>
          <w:szCs w:val="26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помещения;</w:t>
      </w:r>
      <w:r w:rsidR="00387D36">
        <w:rPr>
          <w:sz w:val="26"/>
          <w:szCs w:val="26"/>
        </w:rPr>
        <w:t xml:space="preserve">  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r w:rsidRPr="00BF0BC4">
        <w:rPr>
          <w:sz w:val="26"/>
          <w:szCs w:val="26"/>
        </w:rPr>
        <w:t>акт государственной жилищной инспекции субъекта Российской Федерации о результатах проведенных в отношении жилого помещения мероприятий по контролю;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15" w:name="sub_223"/>
      <w:r w:rsidRPr="00BF0BC4">
        <w:rPr>
          <w:sz w:val="26"/>
          <w:szCs w:val="26"/>
        </w:rPr>
        <w:t>в) определение состава привлекаемых экспертов</w:t>
      </w:r>
    </w:p>
    <w:bookmarkEnd w:id="15"/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r w:rsidRPr="00BF0BC4">
        <w:rPr>
          <w:sz w:val="26"/>
          <w:szCs w:val="26"/>
        </w:rPr>
        <w:t>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16" w:name="sub_224"/>
      <w:r w:rsidRPr="00BF0BC4">
        <w:rPr>
          <w:sz w:val="26"/>
          <w:szCs w:val="26"/>
        </w:rPr>
        <w:t>г)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17" w:name="sub_225"/>
      <w:bookmarkEnd w:id="16"/>
      <w:r w:rsidRPr="00BF0BC4">
        <w:rPr>
          <w:sz w:val="26"/>
          <w:szCs w:val="26"/>
        </w:rPr>
        <w:t>д) составление акта обследования помещения (в случае принятия Межведомственной комиссией решения о необходимости проведения обследования);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18" w:name="sub_226"/>
      <w:bookmarkEnd w:id="17"/>
      <w:r w:rsidRPr="00BF0BC4">
        <w:rPr>
          <w:sz w:val="26"/>
          <w:szCs w:val="26"/>
        </w:rPr>
        <w:t>е) составление заключения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а также садового дома жилым домом и жилого дома садовым домом (далее - заключение) в течение 30 дней с даты регистрации заявления либо принятие решения о проведении дополнительного обследования оцениваемого помещения;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19" w:name="sub_227"/>
      <w:bookmarkEnd w:id="18"/>
      <w:r w:rsidRPr="00BF0BC4">
        <w:rPr>
          <w:sz w:val="26"/>
          <w:szCs w:val="26"/>
        </w:rPr>
        <w:t>ж) направление заключений в отдел архитектуры и муниципального  хозяйства администрации Мари-Турекского муниципального района для подготовки соответствующего проекта постановления администрации Мари-</w:t>
      </w:r>
      <w:r w:rsidRPr="00BF0BC4">
        <w:rPr>
          <w:sz w:val="26"/>
          <w:szCs w:val="26"/>
        </w:rPr>
        <w:lastRenderedPageBreak/>
        <w:t>Турекского муниципального района.</w:t>
      </w:r>
    </w:p>
    <w:bookmarkEnd w:id="19"/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</w:p>
    <w:p w:rsidR="00BF0BC4" w:rsidRPr="00BF0BC4" w:rsidRDefault="00BF0BC4" w:rsidP="00DC1E79">
      <w:pPr>
        <w:pStyle w:val="1"/>
        <w:ind w:left="0" w:firstLine="709"/>
        <w:rPr>
          <w:szCs w:val="26"/>
        </w:rPr>
      </w:pPr>
      <w:bookmarkStart w:id="20" w:name="sub_30"/>
      <w:r w:rsidRPr="00BF0BC4">
        <w:rPr>
          <w:szCs w:val="26"/>
        </w:rPr>
        <w:t>III. Организация работы межведомственной комиссии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21" w:name="sub_1001"/>
      <w:bookmarkEnd w:id="20"/>
      <w:r w:rsidRPr="00BF0BC4">
        <w:rPr>
          <w:sz w:val="26"/>
          <w:szCs w:val="26"/>
        </w:rPr>
        <w:t>3.1. Межведомственная комиссия состоит из председателя, заместителя председателя, секретаря и членов Межведомственной комиссии.</w:t>
      </w:r>
    </w:p>
    <w:bookmarkEnd w:id="21"/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r w:rsidRPr="00BF0BC4">
        <w:rPr>
          <w:sz w:val="26"/>
          <w:szCs w:val="26"/>
        </w:rPr>
        <w:t>Председателем Межведомственной комиссии назначается должностное лицо администрации Мари-Турекского муниципального района.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r w:rsidRPr="00BF0BC4">
        <w:rPr>
          <w:sz w:val="26"/>
          <w:szCs w:val="26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22" w:name="sub_32"/>
      <w:r w:rsidRPr="00BF0BC4">
        <w:rPr>
          <w:sz w:val="26"/>
          <w:szCs w:val="26"/>
        </w:rPr>
        <w:t>3.2. Председатель Межведомственной комиссии: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23" w:name="sub_321"/>
      <w:bookmarkEnd w:id="22"/>
      <w:r w:rsidRPr="00BF0BC4">
        <w:rPr>
          <w:sz w:val="26"/>
          <w:szCs w:val="26"/>
        </w:rPr>
        <w:t>а) осуществляет общее руководство Межведомственной комиссией;</w:t>
      </w:r>
    </w:p>
    <w:p w:rsidR="00BF0BC4" w:rsidRPr="00DC1E79" w:rsidRDefault="00BF0BC4" w:rsidP="00BF0BC4">
      <w:pPr>
        <w:ind w:firstLine="709"/>
        <w:jc w:val="both"/>
        <w:rPr>
          <w:sz w:val="26"/>
          <w:szCs w:val="26"/>
        </w:rPr>
      </w:pPr>
      <w:bookmarkStart w:id="24" w:name="sub_322"/>
      <w:bookmarkEnd w:id="23"/>
      <w:r w:rsidRPr="00BF0BC4">
        <w:rPr>
          <w:sz w:val="26"/>
          <w:szCs w:val="26"/>
        </w:rPr>
        <w:t xml:space="preserve">б) </w:t>
      </w:r>
      <w:r w:rsidRPr="00DC1E79">
        <w:rPr>
          <w:sz w:val="26"/>
          <w:szCs w:val="26"/>
        </w:rPr>
        <w:t>председательствует на заседаниях Межведомственной комиссии;</w:t>
      </w:r>
    </w:p>
    <w:p w:rsidR="00BF0BC4" w:rsidRPr="00DC1E79" w:rsidRDefault="00BF0BC4" w:rsidP="00BF0BC4">
      <w:pPr>
        <w:ind w:firstLine="709"/>
        <w:jc w:val="both"/>
        <w:rPr>
          <w:sz w:val="26"/>
          <w:szCs w:val="26"/>
        </w:rPr>
      </w:pPr>
      <w:bookmarkStart w:id="25" w:name="sub_323"/>
      <w:bookmarkEnd w:id="24"/>
      <w:r w:rsidRPr="00DC1E79">
        <w:rPr>
          <w:sz w:val="26"/>
          <w:szCs w:val="26"/>
        </w:rPr>
        <w:t xml:space="preserve">в) подписывает заключения Межведомственной комиссии о принятии ею решений, указанных в </w:t>
      </w:r>
      <w:hyperlink w:anchor="sub_44" w:history="1">
        <w:r w:rsidRPr="00DC1E79">
          <w:rPr>
            <w:rStyle w:val="a8"/>
            <w:b w:val="0"/>
            <w:color w:val="auto"/>
            <w:sz w:val="26"/>
            <w:szCs w:val="26"/>
          </w:rPr>
          <w:t>пункте 4.4</w:t>
        </w:r>
      </w:hyperlink>
      <w:r w:rsidRPr="00DC1E79">
        <w:rPr>
          <w:sz w:val="26"/>
          <w:szCs w:val="26"/>
        </w:rPr>
        <w:t xml:space="preserve"> настоящего Положения.</w:t>
      </w:r>
    </w:p>
    <w:p w:rsidR="00BF0BC4" w:rsidRPr="00DC1E79" w:rsidRDefault="00BF0BC4" w:rsidP="00BF0BC4">
      <w:pPr>
        <w:ind w:firstLine="709"/>
        <w:jc w:val="both"/>
        <w:rPr>
          <w:sz w:val="26"/>
          <w:szCs w:val="26"/>
        </w:rPr>
      </w:pPr>
      <w:bookmarkStart w:id="26" w:name="sub_33"/>
      <w:bookmarkEnd w:id="25"/>
      <w:r w:rsidRPr="00DC1E79">
        <w:rPr>
          <w:sz w:val="26"/>
          <w:szCs w:val="26"/>
        </w:rPr>
        <w:t xml:space="preserve">3.3. Заместитель председателя Межведомственной комиссии осуществляет функции, указанные в </w:t>
      </w:r>
      <w:hyperlink w:anchor="sub_32" w:history="1">
        <w:r w:rsidRPr="00DC1E79">
          <w:rPr>
            <w:rStyle w:val="a8"/>
            <w:b w:val="0"/>
            <w:color w:val="auto"/>
            <w:sz w:val="26"/>
            <w:szCs w:val="26"/>
          </w:rPr>
          <w:t>пункте 3.2</w:t>
        </w:r>
      </w:hyperlink>
      <w:r w:rsidRPr="00DC1E79">
        <w:rPr>
          <w:sz w:val="26"/>
          <w:szCs w:val="26"/>
        </w:rPr>
        <w:t xml:space="preserve"> настоящего Положения, в случае отсутствия председателя Межведомственной комиссии.</w:t>
      </w:r>
    </w:p>
    <w:p w:rsidR="00BF0BC4" w:rsidRPr="00DC1E79" w:rsidRDefault="00BF0BC4" w:rsidP="00BF0BC4">
      <w:pPr>
        <w:ind w:firstLine="709"/>
        <w:jc w:val="both"/>
        <w:rPr>
          <w:sz w:val="26"/>
          <w:szCs w:val="26"/>
        </w:rPr>
      </w:pPr>
      <w:bookmarkStart w:id="27" w:name="sub_34"/>
      <w:bookmarkEnd w:id="26"/>
      <w:r w:rsidRPr="00DC1E79">
        <w:rPr>
          <w:sz w:val="26"/>
          <w:szCs w:val="26"/>
        </w:rPr>
        <w:t>3.4. Секретарь Межведомственной комиссии:</w:t>
      </w:r>
    </w:p>
    <w:p w:rsidR="00BF0BC4" w:rsidRPr="00DC1E79" w:rsidRDefault="00BF0BC4" w:rsidP="00BF0BC4">
      <w:pPr>
        <w:ind w:firstLine="709"/>
        <w:jc w:val="both"/>
        <w:rPr>
          <w:sz w:val="26"/>
          <w:szCs w:val="26"/>
        </w:rPr>
      </w:pPr>
      <w:bookmarkStart w:id="28" w:name="sub_341"/>
      <w:bookmarkEnd w:id="27"/>
      <w:r w:rsidRPr="00DC1E79">
        <w:rPr>
          <w:sz w:val="26"/>
          <w:szCs w:val="26"/>
        </w:rPr>
        <w:t>а)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BF0BC4" w:rsidRPr="00DC1E79" w:rsidRDefault="00BF0BC4" w:rsidP="00BF0BC4">
      <w:pPr>
        <w:ind w:firstLine="709"/>
        <w:jc w:val="both"/>
        <w:rPr>
          <w:sz w:val="26"/>
          <w:szCs w:val="26"/>
        </w:rPr>
      </w:pPr>
      <w:bookmarkStart w:id="29" w:name="sub_342"/>
      <w:bookmarkEnd w:id="28"/>
      <w:r w:rsidRPr="00DC1E79">
        <w:rPr>
          <w:sz w:val="26"/>
          <w:szCs w:val="26"/>
        </w:rPr>
        <w:t>б) организовывает комиссионные обследования технического состояния жилого помещения;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30" w:name="sub_343"/>
      <w:bookmarkEnd w:id="29"/>
      <w:r w:rsidRPr="00DC1E79">
        <w:rPr>
          <w:sz w:val="26"/>
          <w:szCs w:val="26"/>
        </w:rPr>
        <w:t xml:space="preserve">в) подготавливает на основании выводов Межведомственной комиссии акты и заключения о принятии решений, указанных в </w:t>
      </w:r>
      <w:hyperlink w:anchor="sub_44" w:history="1">
        <w:r w:rsidRPr="00DC1E79">
          <w:rPr>
            <w:rStyle w:val="a8"/>
            <w:b w:val="0"/>
            <w:color w:val="auto"/>
            <w:sz w:val="26"/>
            <w:szCs w:val="26"/>
          </w:rPr>
          <w:t>пункте 4.4</w:t>
        </w:r>
      </w:hyperlink>
      <w:r w:rsidRPr="00DC1E79">
        <w:rPr>
          <w:sz w:val="26"/>
          <w:szCs w:val="26"/>
        </w:rPr>
        <w:t xml:space="preserve"> настоящего</w:t>
      </w:r>
      <w:r w:rsidRPr="00BF0BC4">
        <w:rPr>
          <w:sz w:val="26"/>
          <w:szCs w:val="26"/>
        </w:rPr>
        <w:t xml:space="preserve"> Положения.</w:t>
      </w:r>
    </w:p>
    <w:bookmarkEnd w:id="30"/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</w:p>
    <w:p w:rsidR="00BF0BC4" w:rsidRPr="00BF0BC4" w:rsidRDefault="00BF0BC4" w:rsidP="00DC1E79">
      <w:pPr>
        <w:pStyle w:val="1"/>
        <w:ind w:left="0" w:firstLine="709"/>
        <w:rPr>
          <w:szCs w:val="26"/>
        </w:rPr>
      </w:pPr>
      <w:bookmarkStart w:id="31" w:name="sub_40"/>
      <w:r w:rsidRPr="00BF0BC4">
        <w:rPr>
          <w:szCs w:val="26"/>
        </w:rPr>
        <w:t>IV. Порядок работы межведомственной комиссии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32" w:name="sub_41"/>
      <w:bookmarkEnd w:id="31"/>
      <w:r w:rsidRPr="00BF0BC4">
        <w:rPr>
          <w:sz w:val="26"/>
          <w:szCs w:val="26"/>
        </w:rPr>
        <w:t>4.1. Для рассмотрения вопроса о пригодности (непригодности) помещения для проживания, признания многоквартирного дома аварийным заявитель представляет в Межведомственную комиссию по месту нахождения жилого помещения следующие документы: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33" w:name="sub_411"/>
      <w:bookmarkEnd w:id="32"/>
      <w:r w:rsidRPr="00BF0BC4">
        <w:rPr>
          <w:sz w:val="26"/>
          <w:szCs w:val="26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34" w:name="sub_412"/>
      <w:bookmarkEnd w:id="33"/>
      <w:r w:rsidRPr="00BF0BC4">
        <w:rPr>
          <w:sz w:val="26"/>
          <w:szCs w:val="26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35" w:name="sub_413"/>
      <w:bookmarkEnd w:id="34"/>
      <w:r w:rsidRPr="00BF0BC4">
        <w:rPr>
          <w:sz w:val="26"/>
          <w:szCs w:val="26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36" w:name="sub_414"/>
      <w:bookmarkEnd w:id="35"/>
      <w:r w:rsidRPr="00BF0BC4">
        <w:rPr>
          <w:sz w:val="26"/>
          <w:szCs w:val="26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37" w:name="sub_415"/>
      <w:bookmarkEnd w:id="36"/>
      <w:r w:rsidRPr="00BF0BC4">
        <w:rPr>
          <w:sz w:val="26"/>
          <w:szCs w:val="26"/>
        </w:rPr>
        <w:t xml:space="preserve">д) заключение проектно-изыскательской организации по результатам обследования элементов ограждающих и </w:t>
      </w:r>
      <w:r w:rsidRPr="00DC1E79">
        <w:rPr>
          <w:sz w:val="26"/>
          <w:szCs w:val="26"/>
        </w:rPr>
        <w:t xml:space="preserve">несущих конструкций жилого помещения - в случае, если в соответствии с </w:t>
      </w:r>
      <w:hyperlink r:id="rId16" w:history="1">
        <w:r w:rsidRPr="00DC1E79">
          <w:rPr>
            <w:rStyle w:val="a8"/>
            <w:b w:val="0"/>
            <w:color w:val="auto"/>
            <w:sz w:val="26"/>
            <w:szCs w:val="26"/>
          </w:rPr>
          <w:t>абзацем третьим пункта 44</w:t>
        </w:r>
      </w:hyperlink>
      <w:r w:rsidRPr="00DC1E79">
        <w:rPr>
          <w:sz w:val="26"/>
          <w:szCs w:val="26"/>
        </w:rPr>
        <w:t xml:space="preserve"> Положения о признании жилых помещений непригодными для проживания предоставление</w:t>
      </w:r>
      <w:r w:rsidRPr="00BF0BC4">
        <w:rPr>
          <w:sz w:val="26"/>
          <w:szCs w:val="26"/>
        </w:rPr>
        <w:t xml:space="preserve"> такого заключения является необходимым для принятия решения о признании </w:t>
      </w:r>
      <w:r w:rsidRPr="00BF0BC4">
        <w:rPr>
          <w:sz w:val="26"/>
          <w:szCs w:val="26"/>
        </w:rPr>
        <w:lastRenderedPageBreak/>
        <w:t>жилого помещения соответствующим (не соответствующим) установленным в Положении требованиям;</w:t>
      </w:r>
    </w:p>
    <w:p w:rsidR="00BF0BC4" w:rsidRPr="00DC1E79" w:rsidRDefault="00BF0BC4" w:rsidP="00BF0BC4">
      <w:pPr>
        <w:ind w:firstLine="709"/>
        <w:jc w:val="both"/>
        <w:rPr>
          <w:sz w:val="26"/>
          <w:szCs w:val="26"/>
        </w:rPr>
      </w:pPr>
      <w:bookmarkStart w:id="38" w:name="sub_416"/>
      <w:bookmarkEnd w:id="37"/>
      <w:r w:rsidRPr="00BF0BC4">
        <w:rPr>
          <w:sz w:val="26"/>
          <w:szCs w:val="26"/>
        </w:rPr>
        <w:t xml:space="preserve">е) заявления, письма, жалобы граждан на неудовлетворительные условия проживания - по </w:t>
      </w:r>
      <w:r w:rsidRPr="00DC1E79">
        <w:rPr>
          <w:sz w:val="26"/>
          <w:szCs w:val="26"/>
        </w:rPr>
        <w:t>усмотрению заявителя.</w:t>
      </w:r>
    </w:p>
    <w:p w:rsidR="00BF0BC4" w:rsidRPr="00DC1E79" w:rsidRDefault="00BF0BC4" w:rsidP="00BF0BC4">
      <w:pPr>
        <w:ind w:firstLine="709"/>
        <w:jc w:val="both"/>
        <w:rPr>
          <w:sz w:val="26"/>
          <w:szCs w:val="26"/>
        </w:rPr>
      </w:pPr>
      <w:bookmarkStart w:id="39" w:name="sub_42"/>
      <w:bookmarkEnd w:id="38"/>
      <w:r w:rsidRPr="00DC1E79">
        <w:rPr>
          <w:sz w:val="26"/>
          <w:szCs w:val="26"/>
        </w:rPr>
        <w:t xml:space="preserve">4.2. В случае,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</w:t>
      </w:r>
      <w:hyperlink w:anchor="sub_41" w:history="1">
        <w:r w:rsidRPr="00DC1E79">
          <w:rPr>
            <w:rStyle w:val="a8"/>
            <w:b w:val="0"/>
            <w:color w:val="auto"/>
            <w:sz w:val="26"/>
            <w:szCs w:val="26"/>
          </w:rPr>
          <w:t>пункте 4.1</w:t>
        </w:r>
      </w:hyperlink>
      <w:r w:rsidRPr="00DC1E79">
        <w:rPr>
          <w:sz w:val="26"/>
          <w:szCs w:val="26"/>
        </w:rPr>
        <w:t xml:space="preserve"> настоящего Положения.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40" w:name="sub_43"/>
      <w:bookmarkEnd w:id="39"/>
      <w:r w:rsidRPr="00DC1E79">
        <w:rPr>
          <w:sz w:val="26"/>
          <w:szCs w:val="26"/>
        </w:rPr>
        <w:t>4.3. Межведомственная комиссия рассматривает поступившее заявление или заключение органа государственного надзора (контроля) в течение 30 дней</w:t>
      </w:r>
      <w:r w:rsidRPr="00BF0BC4">
        <w:rPr>
          <w:sz w:val="26"/>
          <w:szCs w:val="26"/>
        </w:rPr>
        <w:t xml:space="preserve"> с даты регистрации и принимает решение (в виде заключения) либо решение о проведении дополнительного обследования оцениваемого помещения.</w:t>
      </w:r>
    </w:p>
    <w:bookmarkEnd w:id="40"/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r w:rsidRPr="00BF0BC4">
        <w:rPr>
          <w:sz w:val="26"/>
          <w:szCs w:val="26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41" w:name="sub_44"/>
      <w:r w:rsidRPr="00BF0BC4">
        <w:rPr>
          <w:sz w:val="26"/>
          <w:szCs w:val="26"/>
        </w:rPr>
        <w:t>4.4. По результатам работы Межведомственная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42" w:name="sub_441"/>
      <w:bookmarkEnd w:id="41"/>
      <w:r w:rsidRPr="00BF0BC4">
        <w:rPr>
          <w:sz w:val="26"/>
          <w:szCs w:val="26"/>
        </w:rPr>
        <w:t>а) о соответствии помещения требованиям, предъявляемым к жилому помещению, и его пригодности для проживания;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43" w:name="sub_442"/>
      <w:bookmarkEnd w:id="42"/>
      <w:r w:rsidRPr="00BF0BC4">
        <w:rPr>
          <w:sz w:val="26"/>
          <w:szCs w:val="26"/>
        </w:rPr>
        <w:t>б)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44" w:name="sub_443"/>
      <w:bookmarkEnd w:id="43"/>
      <w:r w:rsidRPr="00BF0BC4">
        <w:rPr>
          <w:sz w:val="26"/>
          <w:szCs w:val="26"/>
        </w:rPr>
        <w:t>в) о выявлении оснований для признания помещения непригодным для проживания;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45" w:name="sub_444"/>
      <w:bookmarkEnd w:id="44"/>
      <w:r w:rsidRPr="00BF0BC4">
        <w:rPr>
          <w:sz w:val="26"/>
          <w:szCs w:val="26"/>
        </w:rPr>
        <w:t>г) о выявлении оснований для признания многоквартирного дома аварийным и подлежащим реконструкции;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46" w:name="sub_445"/>
      <w:bookmarkEnd w:id="45"/>
      <w:r w:rsidRPr="00BF0BC4">
        <w:rPr>
          <w:sz w:val="26"/>
          <w:szCs w:val="26"/>
        </w:rPr>
        <w:t>д) о выявлении оснований для признания многоквартирного дома аварийным и подлежащим сносу;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47" w:name="sub_446"/>
      <w:bookmarkEnd w:id="46"/>
      <w:r w:rsidRPr="00BF0BC4">
        <w:rPr>
          <w:sz w:val="26"/>
          <w:szCs w:val="26"/>
        </w:rPr>
        <w:t>е) об отсутствии оснований для признания многоквартирного дома аварийным и подлежащим сносу или реконструкции.</w:t>
      </w:r>
    </w:p>
    <w:bookmarkEnd w:id="47"/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r w:rsidRPr="00BF0BC4">
        <w:rPr>
          <w:sz w:val="26"/>
          <w:szCs w:val="26"/>
        </w:rPr>
        <w:t>Решение принимается большинством голосов членов Межведомственной комиссии и оформляется в виде заключения. При равном количестве голосов «за» и «против»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48" w:name="sub_45"/>
      <w:r w:rsidRPr="00BF0BC4">
        <w:rPr>
          <w:sz w:val="26"/>
          <w:szCs w:val="26"/>
        </w:rPr>
        <w:t>4.5. Решение Межведомственной комиссии по результатам рассмотрения заявлений и представленных документов оформляется в виде заключения.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49" w:name="sub_46"/>
      <w:bookmarkEnd w:id="48"/>
      <w:r w:rsidRPr="00BF0BC4">
        <w:rPr>
          <w:sz w:val="26"/>
          <w:szCs w:val="26"/>
        </w:rPr>
        <w:t>4.6.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50" w:name="sub_461"/>
      <w:bookmarkEnd w:id="49"/>
      <w:r w:rsidRPr="00BF0BC4">
        <w:rPr>
          <w:sz w:val="26"/>
          <w:szCs w:val="26"/>
        </w:rPr>
        <w:t xml:space="preserve">а) заявление о признании садового дома жилым домом или жилого дома </w:t>
      </w:r>
      <w:r w:rsidRPr="00BF0BC4">
        <w:rPr>
          <w:sz w:val="26"/>
          <w:szCs w:val="26"/>
        </w:rPr>
        <w:lastRenderedPageBreak/>
        <w:t>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BF0BC4" w:rsidRPr="00DC1E79" w:rsidRDefault="00BF0BC4" w:rsidP="00BF0BC4">
      <w:pPr>
        <w:ind w:firstLine="709"/>
        <w:jc w:val="both"/>
        <w:rPr>
          <w:sz w:val="26"/>
          <w:szCs w:val="26"/>
        </w:rPr>
      </w:pPr>
      <w:bookmarkStart w:id="51" w:name="sub_462"/>
      <w:bookmarkEnd w:id="50"/>
      <w:r w:rsidRPr="00BF0BC4">
        <w:rPr>
          <w:sz w:val="26"/>
          <w:szCs w:val="26"/>
        </w:rPr>
        <w:t xml:space="preserve">б) выписку из Единого государственного реестра недвижимости об основных характеристиках и зарегистрированных правах на объект недвижимости, содержащую </w:t>
      </w:r>
      <w:r w:rsidRPr="00DC1E79">
        <w:rPr>
          <w:sz w:val="26"/>
          <w:szCs w:val="26"/>
        </w:rPr>
        <w:t>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52" w:name="sub_463"/>
      <w:bookmarkEnd w:id="51"/>
      <w:r w:rsidRPr="00DC1E79">
        <w:rPr>
          <w:sz w:val="26"/>
          <w:szCs w:val="26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7" w:history="1">
        <w:r w:rsidRPr="00DC1E79">
          <w:rPr>
            <w:rStyle w:val="a8"/>
            <w:b w:val="0"/>
            <w:color w:val="auto"/>
            <w:sz w:val="26"/>
            <w:szCs w:val="26"/>
          </w:rPr>
          <w:t>частью 2 статьи 5</w:t>
        </w:r>
      </w:hyperlink>
      <w:r w:rsidRPr="00DC1E79">
        <w:rPr>
          <w:b/>
          <w:sz w:val="26"/>
          <w:szCs w:val="26"/>
        </w:rPr>
        <w:t xml:space="preserve">, </w:t>
      </w:r>
      <w:hyperlink r:id="rId18" w:history="1">
        <w:r w:rsidRPr="00DC1E79">
          <w:rPr>
            <w:rStyle w:val="a8"/>
            <w:b w:val="0"/>
            <w:color w:val="auto"/>
            <w:sz w:val="26"/>
            <w:szCs w:val="26"/>
          </w:rPr>
          <w:t>статьями 7</w:t>
        </w:r>
      </w:hyperlink>
      <w:r w:rsidRPr="00DC1E79">
        <w:rPr>
          <w:b/>
          <w:sz w:val="26"/>
          <w:szCs w:val="26"/>
        </w:rPr>
        <w:t xml:space="preserve">, </w:t>
      </w:r>
      <w:hyperlink r:id="rId19" w:history="1">
        <w:r w:rsidRPr="00DC1E79">
          <w:rPr>
            <w:rStyle w:val="a8"/>
            <w:b w:val="0"/>
            <w:color w:val="auto"/>
            <w:sz w:val="26"/>
            <w:szCs w:val="26"/>
          </w:rPr>
          <w:t>8</w:t>
        </w:r>
      </w:hyperlink>
      <w:r w:rsidRPr="00DC1E79">
        <w:rPr>
          <w:b/>
          <w:sz w:val="26"/>
          <w:szCs w:val="26"/>
        </w:rPr>
        <w:t xml:space="preserve"> </w:t>
      </w:r>
      <w:r w:rsidRPr="00DC1E79">
        <w:rPr>
          <w:sz w:val="26"/>
          <w:szCs w:val="26"/>
        </w:rPr>
        <w:t>и</w:t>
      </w:r>
      <w:r w:rsidRPr="00DC1E79">
        <w:rPr>
          <w:b/>
          <w:sz w:val="26"/>
          <w:szCs w:val="26"/>
        </w:rPr>
        <w:t xml:space="preserve"> </w:t>
      </w:r>
      <w:hyperlink r:id="rId20" w:history="1">
        <w:r w:rsidRPr="00DC1E79">
          <w:rPr>
            <w:rStyle w:val="a8"/>
            <w:b w:val="0"/>
            <w:color w:val="auto"/>
            <w:sz w:val="26"/>
            <w:szCs w:val="26"/>
          </w:rPr>
          <w:t>10</w:t>
        </w:r>
      </w:hyperlink>
      <w:r w:rsidRPr="00DC1E79">
        <w:rPr>
          <w:sz w:val="26"/>
          <w:szCs w:val="26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в случае признания садового дома жилым домом</w:t>
      </w:r>
      <w:r w:rsidRPr="00BF0BC4">
        <w:rPr>
          <w:sz w:val="26"/>
          <w:szCs w:val="26"/>
        </w:rPr>
        <w:t>);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53" w:name="sub_464"/>
      <w:bookmarkEnd w:id="52"/>
      <w:r w:rsidRPr="00BF0BC4">
        <w:rPr>
          <w:sz w:val="26"/>
          <w:szCs w:val="26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bookmarkStart w:id="54" w:name="sub_47"/>
      <w:bookmarkEnd w:id="53"/>
      <w:r w:rsidRPr="00BF0BC4">
        <w:rPr>
          <w:sz w:val="26"/>
          <w:szCs w:val="26"/>
        </w:rPr>
        <w:t xml:space="preserve">4.7.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</w:t>
      </w:r>
      <w:hyperlink w:anchor="sub_46" w:history="1">
        <w:r w:rsidRPr="00DC1E79">
          <w:rPr>
            <w:rStyle w:val="a8"/>
            <w:b w:val="0"/>
            <w:color w:val="auto"/>
            <w:sz w:val="26"/>
            <w:szCs w:val="26"/>
          </w:rPr>
          <w:t>пункте 4.6</w:t>
        </w:r>
      </w:hyperlink>
      <w:r w:rsidRPr="00DC1E79">
        <w:rPr>
          <w:sz w:val="26"/>
          <w:szCs w:val="26"/>
        </w:rPr>
        <w:t xml:space="preserve"> </w:t>
      </w:r>
      <w:r w:rsidRPr="00BF0BC4">
        <w:rPr>
          <w:sz w:val="26"/>
          <w:szCs w:val="26"/>
        </w:rPr>
        <w:t>настоящего Положения, уполномоченным органом местного самоуправления не позднее чем через 45 календарных дней со дня подачи заявления.</w:t>
      </w:r>
    </w:p>
    <w:bookmarkEnd w:id="54"/>
    <w:p w:rsidR="00BF0BC4" w:rsidRPr="00BF0BC4" w:rsidRDefault="00BF0BC4" w:rsidP="00BF0BC4">
      <w:pPr>
        <w:ind w:firstLine="709"/>
        <w:jc w:val="both"/>
        <w:rPr>
          <w:sz w:val="26"/>
          <w:szCs w:val="26"/>
        </w:rPr>
      </w:pPr>
      <w:r w:rsidRPr="00BF0BC4">
        <w:rPr>
          <w:color w:val="000000"/>
          <w:sz w:val="26"/>
          <w:szCs w:val="26"/>
          <w:shd w:val="clear" w:color="auto" w:fill="F0F0F0"/>
        </w:rPr>
        <w:t xml:space="preserve"> </w:t>
      </w:r>
    </w:p>
    <w:p w:rsidR="00EF0141" w:rsidRPr="00BF0BC4" w:rsidRDefault="00EF0141" w:rsidP="00BF0BC4">
      <w:pPr>
        <w:ind w:firstLine="709"/>
        <w:jc w:val="both"/>
        <w:rPr>
          <w:sz w:val="26"/>
          <w:szCs w:val="26"/>
        </w:rPr>
      </w:pP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footerReference w:type="default" r:id="rId2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F45" w:rsidRDefault="00AC4F45" w:rsidP="001577CD">
      <w:r>
        <w:separator/>
      </w:r>
    </w:p>
  </w:endnote>
  <w:endnote w:type="continuationSeparator" w:id="1">
    <w:p w:rsidR="00AC4F45" w:rsidRDefault="00AC4F45" w:rsidP="00157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F45" w:rsidRDefault="00AC4F45" w:rsidP="001577CD">
      <w:r>
        <w:separator/>
      </w:r>
    </w:p>
  </w:footnote>
  <w:footnote w:type="continuationSeparator" w:id="1">
    <w:p w:rsidR="00AC4F45" w:rsidRDefault="00AC4F45" w:rsidP="00157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2A82"/>
    <w:rsid w:val="00095FAD"/>
    <w:rsid w:val="000A735A"/>
    <w:rsid w:val="000B6470"/>
    <w:rsid w:val="000D7983"/>
    <w:rsid w:val="000E69B9"/>
    <w:rsid w:val="000F2D75"/>
    <w:rsid w:val="00127C8F"/>
    <w:rsid w:val="00147B22"/>
    <w:rsid w:val="001577CD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5E0"/>
    <w:rsid w:val="00387D36"/>
    <w:rsid w:val="003D05AC"/>
    <w:rsid w:val="003F15CE"/>
    <w:rsid w:val="0041702F"/>
    <w:rsid w:val="00463764"/>
    <w:rsid w:val="004647AB"/>
    <w:rsid w:val="004C5438"/>
    <w:rsid w:val="00510EB9"/>
    <w:rsid w:val="005A0A45"/>
    <w:rsid w:val="005F1277"/>
    <w:rsid w:val="006126FC"/>
    <w:rsid w:val="0067264A"/>
    <w:rsid w:val="00680D25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86FE5"/>
    <w:rsid w:val="007A5484"/>
    <w:rsid w:val="00847A39"/>
    <w:rsid w:val="00884419"/>
    <w:rsid w:val="008D0FB9"/>
    <w:rsid w:val="00900DA5"/>
    <w:rsid w:val="009013AF"/>
    <w:rsid w:val="00941F80"/>
    <w:rsid w:val="00960BD6"/>
    <w:rsid w:val="0098162F"/>
    <w:rsid w:val="009D7915"/>
    <w:rsid w:val="00A14731"/>
    <w:rsid w:val="00A26B9D"/>
    <w:rsid w:val="00A82C50"/>
    <w:rsid w:val="00AA2EE1"/>
    <w:rsid w:val="00AC4F45"/>
    <w:rsid w:val="00B5337C"/>
    <w:rsid w:val="00B90B35"/>
    <w:rsid w:val="00BD0267"/>
    <w:rsid w:val="00BD79C9"/>
    <w:rsid w:val="00BF0BC4"/>
    <w:rsid w:val="00BF6FD3"/>
    <w:rsid w:val="00C13163"/>
    <w:rsid w:val="00C452B9"/>
    <w:rsid w:val="00C77399"/>
    <w:rsid w:val="00C9432A"/>
    <w:rsid w:val="00CC1ADE"/>
    <w:rsid w:val="00CD0CE4"/>
    <w:rsid w:val="00CF4B57"/>
    <w:rsid w:val="00DA0AB6"/>
    <w:rsid w:val="00DC1E79"/>
    <w:rsid w:val="00DD34D8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313DF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internet.garant.ru/document/redirect/12144695/0" TargetMode="External"/><Relationship Id="rId18" Type="http://schemas.openxmlformats.org/officeDocument/2006/relationships/hyperlink" Target="http://internet.garant.ru/document/redirect/12172032/7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38291/0" TargetMode="External"/><Relationship Id="rId17" Type="http://schemas.openxmlformats.org/officeDocument/2006/relationships/hyperlink" Target="http://internet.garant.ru/document/redirect/12172032/52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44695/10443" TargetMode="External"/><Relationship Id="rId20" Type="http://schemas.openxmlformats.org/officeDocument/2006/relationships/hyperlink" Target="http://internet.garant.ru/document/redirect/12172032/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0704751/9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44695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44695/0" TargetMode="External"/><Relationship Id="rId19" Type="http://schemas.openxmlformats.org/officeDocument/2006/relationships/hyperlink" Target="http://internet.garant.ru/document/redirect/12172032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8291/0" TargetMode="External"/><Relationship Id="rId14" Type="http://schemas.openxmlformats.org/officeDocument/2006/relationships/hyperlink" Target="http://internet.garant.ru/document/redirect/12144695/1000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межведомственной комиссии по оценке и признанию помещений жилыми помещениями, жилых помещений пригодными (непригодными) 
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Мари-Турекского муниципального района
</_x041e__x043f__x0438__x0441__x0430__x043d__x0438__x0435_>
    <_x043f__x0430__x043f__x043a__x0430_ xmlns="79df3ed6-a8d1-4f3f-8a76-4a00d2b18096">2021 год</_x043f__x0430__x043f__x043a__x0430_>
    <_dlc_DocId xmlns="57504d04-691e-4fc4-8f09-4f19fdbe90f6">XXJ7TYMEEKJ2-1280-887</_dlc_DocId>
    <_dlc_DocIdUrl xmlns="57504d04-691e-4fc4-8f09-4f19fdbe90f6">
      <Url>https://vip.gov.mari.ru/mturek/_layouts/DocIdRedir.aspx?ID=XXJ7TYMEEKJ2-1280-887</Url>
      <Description>XXJ7TYMEEKJ2-1280-887</Description>
    </_dlc_DocIdUrl>
  </documentManagement>
</p:properties>
</file>

<file path=customXml/itemProps1.xml><?xml version="1.0" encoding="utf-8"?>
<ds:datastoreItem xmlns:ds="http://schemas.openxmlformats.org/officeDocument/2006/customXml" ds:itemID="{C3E23250-0CC9-4117-9DCE-B51FE77E004D}"/>
</file>

<file path=customXml/itemProps2.xml><?xml version="1.0" encoding="utf-8"?>
<ds:datastoreItem xmlns:ds="http://schemas.openxmlformats.org/officeDocument/2006/customXml" ds:itemID="{0B05468C-A9A2-4F9D-B11A-5450177598FA}"/>
</file>

<file path=customXml/itemProps3.xml><?xml version="1.0" encoding="utf-8"?>
<ds:datastoreItem xmlns:ds="http://schemas.openxmlformats.org/officeDocument/2006/customXml" ds:itemID="{C7C5EA79-FA3A-4BB8-A379-BED64BB497F7}"/>
</file>

<file path=customXml/itemProps4.xml><?xml version="1.0" encoding="utf-8"?>
<ds:datastoreItem xmlns:ds="http://schemas.openxmlformats.org/officeDocument/2006/customXml" ds:itemID="{BB3B718D-3F3B-4F0F-B5D0-37D905F17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марта 2021 года № 81</dc:title>
  <dc:creator>Гриничева</dc:creator>
  <cp:lastModifiedBy>Роза</cp:lastModifiedBy>
  <cp:revision>2</cp:revision>
  <dcterms:created xsi:type="dcterms:W3CDTF">2021-03-09T12:36:00Z</dcterms:created>
  <dcterms:modified xsi:type="dcterms:W3CDTF">2021-03-09T12:36:00Z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4f43e4ef-387b-458b-bcbc-cc303c0fa641</vt:lpwstr>
  </property>
</Properties>
</file>